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5AB0B" w14:textId="77777777" w:rsidR="002D129F" w:rsidRPr="001944D7" w:rsidRDefault="00C85F62">
      <w:pPr>
        <w:jc w:val="right"/>
        <w:rPr>
          <w:rFonts w:ascii="Trebuchet MS" w:eastAsia="Trebuchet MS" w:hAnsi="Trebuchet MS" w:cs="Trebuchet MS"/>
          <w:sz w:val="20"/>
          <w:szCs w:val="20"/>
          <w:lang w:val="en-GB"/>
        </w:rPr>
      </w:pPr>
      <w:r w:rsidRPr="001944D7">
        <w:rPr>
          <w:rFonts w:ascii="Trebuchet MS" w:eastAsia="Trebuchet MS" w:hAnsi="Trebuchet MS" w:cs="Trebuchet MS"/>
          <w:sz w:val="20"/>
          <w:szCs w:val="20"/>
          <w:lang w:val="en-GB"/>
        </w:rPr>
        <w:t>Youth Activities Summer 2021</w:t>
      </w:r>
    </w:p>
    <w:p w14:paraId="00EF8118" w14:textId="77777777" w:rsidR="002D129F" w:rsidRPr="001944D7" w:rsidRDefault="00C85F62">
      <w:pPr>
        <w:pStyle w:val="Titel"/>
        <w:rPr>
          <w:rFonts w:ascii="Trebuchet MS" w:eastAsia="Trebuchet MS" w:hAnsi="Trebuchet MS" w:cs="Trebuchet MS"/>
          <w:b/>
          <w:sz w:val="40"/>
          <w:szCs w:val="40"/>
          <w:lang w:val="en-GB"/>
        </w:rPr>
      </w:pPr>
      <w:r w:rsidRPr="001944D7">
        <w:rPr>
          <w:rFonts w:ascii="Trebuchet MS" w:eastAsia="Trebuchet MS" w:hAnsi="Trebuchet MS" w:cs="Trebuchet MS"/>
          <w:b/>
          <w:bCs/>
          <w:sz w:val="40"/>
          <w:szCs w:val="40"/>
          <w:lang w:val="en-GB"/>
        </w:rPr>
        <w:t>Is your child participating in an activity this summer? You need to know this!</w:t>
      </w:r>
    </w:p>
    <w:p w14:paraId="7F381CC1" w14:textId="77777777" w:rsidR="002D129F" w:rsidRPr="001944D7" w:rsidRDefault="002D12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Trebuchet MS" w:hAnsi="Trebuchet MS" w:cs="Trebuchet MS"/>
          <w:color w:val="000000"/>
          <w:sz w:val="20"/>
          <w:szCs w:val="20"/>
          <w:lang w:val="en-GB"/>
        </w:rPr>
      </w:pPr>
    </w:p>
    <w:p w14:paraId="26B40A4F" w14:textId="282580F7" w:rsidR="002D129F" w:rsidRPr="001944D7" w:rsidRDefault="00C85F62">
      <w:pPr>
        <w:rPr>
          <w:rFonts w:ascii="Trebuchet MS" w:eastAsia="Trebuchet MS" w:hAnsi="Trebuchet MS" w:cs="Trebuchet MS"/>
          <w:color w:val="000000"/>
          <w:sz w:val="20"/>
          <w:szCs w:val="20"/>
          <w:lang w:val="en-GB"/>
        </w:rPr>
      </w:pPr>
      <w:r w:rsidRPr="001944D7">
        <w:rPr>
          <w:rFonts w:ascii="Trebuchet MS" w:eastAsia="Trebuchet MS" w:hAnsi="Trebuchet MS" w:cs="Trebuchet MS"/>
          <w:color w:val="000000"/>
          <w:sz w:val="20"/>
          <w:szCs w:val="20"/>
          <w:lang w:val="en-GB"/>
        </w:rPr>
        <w:t xml:space="preserve">Is your child going to camp this summer, to the playground, the youth centre…? Then </w:t>
      </w:r>
      <w:r w:rsidRPr="001944D7">
        <w:rPr>
          <w:rFonts w:ascii="Trebuchet MS" w:eastAsia="Trebuchet MS" w:hAnsi="Trebuchet MS" w:cs="Trebuchet MS"/>
          <w:color w:val="000000"/>
          <w:sz w:val="20"/>
          <w:szCs w:val="20"/>
          <w:lang w:val="en-GB"/>
        </w:rPr>
        <w:t xml:space="preserve">some rules </w:t>
      </w:r>
      <w:r w:rsidR="00742657">
        <w:rPr>
          <w:rFonts w:ascii="Trebuchet MS" w:eastAsia="Trebuchet MS" w:hAnsi="Trebuchet MS" w:cs="Trebuchet MS"/>
          <w:color w:val="000000"/>
          <w:sz w:val="20"/>
          <w:szCs w:val="20"/>
          <w:lang w:val="en-GB"/>
        </w:rPr>
        <w:t>must be followed</w:t>
      </w:r>
      <w:r w:rsidRPr="001944D7">
        <w:rPr>
          <w:rFonts w:ascii="Trebuchet MS" w:eastAsia="Trebuchet MS" w:hAnsi="Trebuchet MS" w:cs="Trebuchet MS"/>
          <w:color w:val="000000"/>
          <w:sz w:val="20"/>
          <w:szCs w:val="20"/>
          <w:lang w:val="en-GB"/>
        </w:rPr>
        <w:t xml:space="preserve">. You will find them in this text. </w:t>
      </w:r>
    </w:p>
    <w:p w14:paraId="63FC30D2" w14:textId="77777777" w:rsidR="002D129F" w:rsidRPr="001944D7" w:rsidRDefault="002D129F">
      <w:pPr>
        <w:rPr>
          <w:rFonts w:ascii="Trebuchet MS" w:eastAsia="Trebuchet MS" w:hAnsi="Trebuchet MS" w:cs="Trebuchet MS"/>
          <w:sz w:val="20"/>
          <w:szCs w:val="20"/>
          <w:lang w:val="en-GB"/>
        </w:rPr>
      </w:pPr>
    </w:p>
    <w:p w14:paraId="5CE9C400" w14:textId="77777777" w:rsidR="002D129F" w:rsidRPr="001944D7" w:rsidRDefault="00C85F6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en-GB"/>
        </w:rPr>
      </w:pPr>
      <w:r w:rsidRPr="001944D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>How do we keep it safe?</w:t>
      </w:r>
    </w:p>
    <w:p w14:paraId="0F111A6E" w14:textId="77777777" w:rsidR="002D129F" w:rsidRPr="001944D7" w:rsidRDefault="00C85F62">
      <w:pPr>
        <w:numPr>
          <w:ilvl w:val="0"/>
          <w:numId w:val="2"/>
        </w:numPr>
        <w:spacing w:after="0"/>
        <w:rPr>
          <w:sz w:val="20"/>
          <w:szCs w:val="20"/>
          <w:lang w:val="en-GB"/>
        </w:rPr>
      </w:pPr>
      <w:r w:rsidRPr="001944D7">
        <w:rPr>
          <w:rFonts w:ascii="Trebuchet MS" w:eastAsia="Trebuchet MS" w:hAnsi="Trebuchet MS" w:cs="Trebuchet MS"/>
          <w:sz w:val="20"/>
          <w:szCs w:val="20"/>
          <w:lang w:val="en-GB"/>
        </w:rPr>
        <w:t>Your child frequently washes their hands.</w:t>
      </w:r>
    </w:p>
    <w:p w14:paraId="1E2FAD0E" w14:textId="77777777" w:rsidR="002D129F" w:rsidRPr="001944D7" w:rsidRDefault="00C85F62">
      <w:pPr>
        <w:numPr>
          <w:ilvl w:val="0"/>
          <w:numId w:val="2"/>
        </w:numPr>
        <w:spacing w:after="0"/>
        <w:rPr>
          <w:sz w:val="20"/>
          <w:szCs w:val="20"/>
          <w:lang w:val="en-GB"/>
        </w:rPr>
      </w:pPr>
      <w:r w:rsidRPr="001944D7">
        <w:rPr>
          <w:rFonts w:ascii="Trebuchet MS" w:eastAsia="Trebuchet MS" w:hAnsi="Trebuchet MS" w:cs="Trebuchet MS"/>
          <w:sz w:val="20"/>
          <w:szCs w:val="20"/>
          <w:lang w:val="en-GB"/>
        </w:rPr>
        <w:t>Your child coughs or sneezes in their elbow crease.</w:t>
      </w:r>
    </w:p>
    <w:p w14:paraId="260EA351" w14:textId="41D150AF" w:rsidR="002D129F" w:rsidRPr="001944D7" w:rsidRDefault="00C85F62">
      <w:pPr>
        <w:numPr>
          <w:ilvl w:val="0"/>
          <w:numId w:val="2"/>
        </w:numPr>
        <w:rPr>
          <w:sz w:val="20"/>
          <w:szCs w:val="20"/>
          <w:lang w:val="en-GB"/>
        </w:rPr>
      </w:pPr>
      <w:r w:rsidRPr="001944D7">
        <w:rPr>
          <w:rFonts w:ascii="Trebuchet MS" w:eastAsia="Trebuchet MS" w:hAnsi="Trebuchet MS" w:cs="Trebuchet MS"/>
          <w:sz w:val="20"/>
          <w:szCs w:val="20"/>
          <w:lang w:val="en-GB"/>
        </w:rPr>
        <w:t xml:space="preserve">Your child takes a rest more often, so they are </w:t>
      </w:r>
      <w:r w:rsidRPr="001944D7">
        <w:rPr>
          <w:rFonts w:ascii="Trebuchet MS" w:eastAsia="Trebuchet MS" w:hAnsi="Trebuchet MS" w:cs="Trebuchet MS"/>
          <w:sz w:val="20"/>
          <w:szCs w:val="20"/>
          <w:lang w:val="en-GB"/>
        </w:rPr>
        <w:t>less likely to get sick.</w:t>
      </w:r>
    </w:p>
    <w:p w14:paraId="1A9C1ADE" w14:textId="77777777" w:rsidR="002D129F" w:rsidRPr="001944D7" w:rsidRDefault="00C85F62">
      <w:pPr>
        <w:numPr>
          <w:ilvl w:val="0"/>
          <w:numId w:val="2"/>
        </w:numPr>
        <w:rPr>
          <w:sz w:val="20"/>
          <w:szCs w:val="20"/>
          <w:lang w:val="en-GB"/>
        </w:rPr>
      </w:pPr>
      <w:r w:rsidRPr="001944D7">
        <w:rPr>
          <w:rFonts w:ascii="Trebuchet MS" w:eastAsia="Trebuchet MS" w:hAnsi="Trebuchet MS" w:cs="Trebuchet MS"/>
          <w:sz w:val="20"/>
          <w:szCs w:val="20"/>
          <w:lang w:val="en-GB"/>
        </w:rPr>
        <w:t>The coaches will ventilate and clean the tents and buildings very often.</w:t>
      </w:r>
    </w:p>
    <w:p w14:paraId="71BF7237" w14:textId="77777777" w:rsidR="002D129F" w:rsidRPr="001944D7" w:rsidRDefault="002D129F">
      <w:pPr>
        <w:rPr>
          <w:rFonts w:ascii="Trebuchet MS" w:eastAsia="Trebuchet MS" w:hAnsi="Trebuchet MS" w:cs="Trebuchet MS"/>
          <w:sz w:val="20"/>
          <w:szCs w:val="20"/>
          <w:lang w:val="en-GB"/>
        </w:rPr>
      </w:pPr>
    </w:p>
    <w:p w14:paraId="588D9154" w14:textId="106F6B58" w:rsidR="002D129F" w:rsidRPr="001944D7" w:rsidRDefault="00C85F6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en-GB"/>
        </w:rPr>
      </w:pPr>
      <w:r w:rsidRPr="001944D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 xml:space="preserve">How will the groups </w:t>
      </w:r>
      <w:r w:rsidRPr="001944D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>for the activity</w:t>
      </w:r>
      <w:r w:rsidR="00742657" w:rsidRPr="0074265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 xml:space="preserve"> </w:t>
      </w:r>
      <w:r w:rsidR="00742657" w:rsidRPr="001944D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>be composed</w:t>
      </w:r>
      <w:r w:rsidRPr="001944D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>?</w:t>
      </w:r>
    </w:p>
    <w:p w14:paraId="4A0D2C57" w14:textId="4030B434" w:rsidR="002D129F" w:rsidRPr="001944D7" w:rsidRDefault="00C85F62">
      <w:pPr>
        <w:rPr>
          <w:rFonts w:ascii="Trebuchet MS" w:eastAsia="Trebuchet MS" w:hAnsi="Trebuchet MS" w:cs="Trebuchet MS"/>
          <w:b/>
          <w:sz w:val="20"/>
          <w:szCs w:val="20"/>
          <w:lang w:val="en-GB"/>
        </w:rPr>
      </w:pPr>
      <w:r w:rsidRPr="001944D7">
        <w:rPr>
          <w:b/>
          <w:bCs/>
          <w:lang w:val="en-GB"/>
        </w:rPr>
        <w:t>Your child will be part of a group or</w:t>
      </w:r>
      <w:r w:rsidRPr="001944D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 xml:space="preserve"> bubble of 100 persons in July</w:t>
      </w:r>
      <w:r w:rsidR="0074265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>,</w:t>
      </w:r>
      <w:r w:rsidRPr="001944D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 xml:space="preserve"> or 200 persons in August. The coaches </w:t>
      </w:r>
      <w:r w:rsidR="0074265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>are</w:t>
      </w:r>
      <w:r w:rsidRPr="001944D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 xml:space="preserve"> not count</w:t>
      </w:r>
      <w:r w:rsidR="0074265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>ed</w:t>
      </w:r>
      <w:r w:rsidRPr="001944D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>.</w:t>
      </w:r>
    </w:p>
    <w:p w14:paraId="766AE3DD" w14:textId="0FDA37B7" w:rsidR="002D129F" w:rsidRPr="001944D7" w:rsidRDefault="00C85F62">
      <w:pPr>
        <w:rPr>
          <w:rFonts w:ascii="Trebuchet MS" w:eastAsia="Trebuchet MS" w:hAnsi="Trebuchet MS" w:cs="Trebuchet MS"/>
          <w:sz w:val="20"/>
          <w:szCs w:val="20"/>
          <w:lang w:val="en-GB"/>
        </w:rPr>
      </w:pPr>
      <w:r w:rsidRPr="001944D7">
        <w:rPr>
          <w:rFonts w:ascii="Trebuchet MS" w:eastAsia="Trebuchet MS" w:hAnsi="Trebuchet MS" w:cs="Trebuchet MS"/>
          <w:sz w:val="20"/>
          <w:szCs w:val="20"/>
          <w:lang w:val="en-GB"/>
        </w:rPr>
        <w:t>Within these bubbles, the children can eat, play</w:t>
      </w:r>
      <w:r w:rsidR="001944D7">
        <w:rPr>
          <w:rFonts w:ascii="Trebuchet MS" w:eastAsia="Trebuchet MS" w:hAnsi="Trebuchet MS" w:cs="Trebuchet MS"/>
          <w:sz w:val="20"/>
          <w:szCs w:val="20"/>
          <w:lang w:val="en-GB"/>
        </w:rPr>
        <w:t>,</w:t>
      </w:r>
      <w:r w:rsidRPr="001944D7">
        <w:rPr>
          <w:rFonts w:ascii="Trebuchet MS" w:eastAsia="Trebuchet MS" w:hAnsi="Trebuchet MS" w:cs="Trebuchet MS"/>
          <w:sz w:val="20"/>
          <w:szCs w:val="20"/>
          <w:lang w:val="en-GB"/>
        </w:rPr>
        <w:t xml:space="preserve"> and sleep together… Your child does not have to keep distance from the others in their bubble. They will not be wearing face masks.</w:t>
      </w:r>
    </w:p>
    <w:p w14:paraId="7DB48274" w14:textId="77777777" w:rsidR="002D129F" w:rsidRPr="001944D7" w:rsidRDefault="002D129F">
      <w:pPr>
        <w:rPr>
          <w:rFonts w:ascii="Trebuchet MS" w:eastAsia="Trebuchet MS" w:hAnsi="Trebuchet MS" w:cs="Trebuchet MS"/>
          <w:sz w:val="20"/>
          <w:szCs w:val="20"/>
          <w:lang w:val="en-GB"/>
        </w:rPr>
      </w:pPr>
    </w:p>
    <w:p w14:paraId="10FD8F02" w14:textId="2A6970DD" w:rsidR="002D129F" w:rsidRPr="001944D7" w:rsidRDefault="00C85F62">
      <w:pPr>
        <w:spacing w:after="0" w:line="240" w:lineRule="auto"/>
        <w:rPr>
          <w:rFonts w:ascii="Trebuchet MS" w:eastAsia="Trebuchet MS" w:hAnsi="Trebuchet MS" w:cs="Trebuchet MS"/>
          <w:b/>
          <w:sz w:val="20"/>
          <w:szCs w:val="20"/>
          <w:lang w:val="en-GB"/>
        </w:rPr>
      </w:pPr>
      <w:r w:rsidRPr="001944D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>Your child does have to stay 1,5 meter</w:t>
      </w:r>
      <w:r w:rsidR="001944D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>s</w:t>
      </w:r>
      <w:r w:rsidRPr="001944D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 xml:space="preserve"> away from anyone not belonging to the</w:t>
      </w:r>
      <w:r w:rsidRPr="001944D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 xml:space="preserve"> bubble.</w:t>
      </w:r>
    </w:p>
    <w:p w14:paraId="6A6404BC" w14:textId="77777777" w:rsidR="002D129F" w:rsidRPr="001944D7" w:rsidRDefault="00C85F62">
      <w:pPr>
        <w:spacing w:after="0" w:line="240" w:lineRule="auto"/>
        <w:rPr>
          <w:rFonts w:ascii="Trebuchet MS" w:eastAsia="Trebuchet MS" w:hAnsi="Trebuchet MS" w:cs="Trebuchet MS"/>
          <w:sz w:val="20"/>
          <w:szCs w:val="20"/>
          <w:lang w:val="en-GB"/>
        </w:rPr>
      </w:pPr>
      <w:r w:rsidRPr="001944D7">
        <w:rPr>
          <w:rFonts w:ascii="Trebuchet MS" w:eastAsia="Trebuchet MS" w:hAnsi="Trebuchet MS" w:cs="Trebuchet MS"/>
          <w:sz w:val="20"/>
          <w:szCs w:val="20"/>
          <w:lang w:val="en-GB"/>
        </w:rPr>
        <w:t xml:space="preserve">Your </w:t>
      </w:r>
      <w:r w:rsidRPr="001944D7">
        <w:rPr>
          <w:rFonts w:ascii="Trebuchet MS" w:eastAsia="Trebuchet MS" w:hAnsi="Trebuchet MS" w:cs="Trebuchet MS"/>
          <w:sz w:val="20"/>
          <w:szCs w:val="20"/>
          <w:lang w:val="en-GB"/>
        </w:rPr>
        <w:t>child is not able to keep distance, and is older than 12? Then your child must wear a face mask.</w:t>
      </w:r>
    </w:p>
    <w:p w14:paraId="1A16854E" w14:textId="77777777" w:rsidR="002D129F" w:rsidRPr="001944D7" w:rsidRDefault="002D129F">
      <w:pPr>
        <w:rPr>
          <w:rFonts w:ascii="Trebuchet MS" w:eastAsia="Trebuchet MS" w:hAnsi="Trebuchet MS" w:cs="Trebuchet MS"/>
          <w:sz w:val="20"/>
          <w:szCs w:val="20"/>
          <w:lang w:val="en-GB"/>
        </w:rPr>
      </w:pPr>
    </w:p>
    <w:p w14:paraId="6D04AF1D" w14:textId="77777777" w:rsidR="002D129F" w:rsidRPr="001944D7" w:rsidRDefault="00C85F6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en-GB"/>
        </w:rPr>
      </w:pPr>
      <w:r w:rsidRPr="001944D7">
        <w:rPr>
          <w:rFonts w:ascii="Trebuchet MS" w:eastAsia="Trebuchet MS" w:hAnsi="Trebuchet MS" w:cs="Trebuchet MS"/>
          <w:b/>
          <w:bCs/>
          <w:sz w:val="20"/>
          <w:szCs w:val="20"/>
          <w:lang w:val="en-GB"/>
        </w:rPr>
        <w:t>When is your child not allowed to go?</w:t>
      </w:r>
    </w:p>
    <w:p w14:paraId="67BEEB10" w14:textId="77777777" w:rsidR="002D129F" w:rsidRPr="001944D7" w:rsidRDefault="00C85F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n-GB"/>
        </w:rPr>
      </w:pPr>
      <w:r w:rsidRPr="001944D7">
        <w:rPr>
          <w:rFonts w:ascii="Trebuchet MS" w:eastAsia="Trebuchet MS" w:hAnsi="Trebuchet MS" w:cs="Trebuchet MS"/>
          <w:color w:val="000000"/>
          <w:sz w:val="20"/>
          <w:szCs w:val="20"/>
          <w:lang w:val="en-GB"/>
        </w:rPr>
        <w:t>Your child is sick (coughing, fever</w:t>
      </w:r>
      <w:r w:rsidRPr="001944D7">
        <w:rPr>
          <w:rFonts w:ascii="Trebuchet MS" w:eastAsia="Trebuchet MS" w:hAnsi="Trebuchet MS" w:cs="Trebuchet MS"/>
          <w:sz w:val="20"/>
          <w:szCs w:val="20"/>
          <w:lang w:val="en-GB"/>
        </w:rPr>
        <w:t>, headache, loss of taste and smell…)</w:t>
      </w:r>
      <w:r w:rsidRPr="001944D7">
        <w:rPr>
          <w:rFonts w:ascii="Trebuchet MS" w:eastAsia="Trebuchet MS" w:hAnsi="Trebuchet MS" w:cs="Trebuchet MS"/>
          <w:color w:val="000000"/>
          <w:sz w:val="20"/>
          <w:szCs w:val="20"/>
          <w:lang w:val="en-GB"/>
        </w:rPr>
        <w:t xml:space="preserve">. </w:t>
      </w:r>
    </w:p>
    <w:p w14:paraId="224CA4A6" w14:textId="77777777" w:rsidR="002D129F" w:rsidRPr="001944D7" w:rsidRDefault="00C85F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GB"/>
        </w:rPr>
      </w:pPr>
      <w:r w:rsidRPr="001944D7">
        <w:rPr>
          <w:rFonts w:ascii="Trebuchet MS" w:eastAsia="Trebuchet MS" w:hAnsi="Trebuchet MS" w:cs="Trebuchet MS"/>
          <w:color w:val="000000"/>
          <w:sz w:val="20"/>
          <w:szCs w:val="20"/>
          <w:lang w:val="en-GB"/>
        </w:rPr>
        <w:t xml:space="preserve">Your child belongs to </w:t>
      </w:r>
      <w:r w:rsidRPr="001944D7">
        <w:rPr>
          <w:rFonts w:ascii="Trebuchet MS" w:eastAsia="Trebuchet MS" w:hAnsi="Trebuchet MS" w:cs="Trebuchet MS"/>
          <w:sz w:val="20"/>
          <w:szCs w:val="20"/>
          <w:lang w:val="en-GB"/>
        </w:rPr>
        <w:t>a</w:t>
      </w:r>
      <w:r w:rsidRPr="001944D7">
        <w:rPr>
          <w:rFonts w:ascii="Trebuchet MS" w:eastAsia="Trebuchet MS" w:hAnsi="Trebuchet MS" w:cs="Trebuchet MS"/>
          <w:color w:val="000000"/>
          <w:sz w:val="20"/>
          <w:szCs w:val="20"/>
          <w:lang w:val="en-GB"/>
        </w:rPr>
        <w:t xml:space="preserve"> risk group. You or the doctor do not give permission to participate in the activity.</w:t>
      </w:r>
    </w:p>
    <w:p w14:paraId="715533FE" w14:textId="77777777" w:rsidR="002D129F" w:rsidRPr="001944D7" w:rsidRDefault="00C85F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0"/>
          <w:szCs w:val="20"/>
          <w:lang w:val="en-GB"/>
        </w:rPr>
      </w:pPr>
      <w:r w:rsidRPr="001944D7">
        <w:rPr>
          <w:rFonts w:ascii="Trebuchet MS" w:eastAsia="Trebuchet MS" w:hAnsi="Trebuchet MS" w:cs="Trebuchet MS"/>
          <w:sz w:val="20"/>
          <w:szCs w:val="20"/>
          <w:lang w:val="en-GB"/>
        </w:rPr>
        <w:t>Not sure whether</w:t>
      </w:r>
      <w:r w:rsidRPr="001944D7">
        <w:rPr>
          <w:rFonts w:ascii="Trebuchet MS" w:eastAsia="Trebuchet MS" w:hAnsi="Trebuchet MS" w:cs="Trebuchet MS"/>
          <w:sz w:val="20"/>
          <w:szCs w:val="20"/>
          <w:lang w:val="en-GB"/>
        </w:rPr>
        <w:t xml:space="preserve"> your child can go? Ask the coaches.</w:t>
      </w:r>
    </w:p>
    <w:p w14:paraId="6CB8803F" w14:textId="77777777" w:rsidR="002D129F" w:rsidRPr="001944D7" w:rsidRDefault="002D129F">
      <w:pPr>
        <w:spacing w:after="0" w:line="240" w:lineRule="auto"/>
        <w:rPr>
          <w:rFonts w:ascii="Trebuchet MS" w:eastAsia="Trebuchet MS" w:hAnsi="Trebuchet MS" w:cs="Trebuchet MS"/>
          <w:sz w:val="20"/>
          <w:szCs w:val="20"/>
          <w:lang w:val="en-GB"/>
        </w:rPr>
      </w:pPr>
    </w:p>
    <w:p w14:paraId="4EC8556A" w14:textId="2DA54803" w:rsidR="002D129F" w:rsidRPr="001944D7" w:rsidRDefault="002D129F">
      <w:pPr>
        <w:jc w:val="center"/>
        <w:rPr>
          <w:rFonts w:ascii="Trebuchet MS" w:eastAsia="Trebuchet MS" w:hAnsi="Trebuchet MS" w:cs="Trebuchet MS"/>
          <w:sz w:val="20"/>
          <w:szCs w:val="20"/>
          <w:lang w:val="en-GB"/>
        </w:rPr>
      </w:pPr>
    </w:p>
    <w:p w14:paraId="5668D768" w14:textId="77777777" w:rsidR="00D63555" w:rsidRPr="001944D7" w:rsidRDefault="00C85F62" w:rsidP="00D63555">
      <w:pPr>
        <w:pStyle w:val="xmsonormal"/>
        <w:rPr>
          <w:rFonts w:ascii="Trebuchet MS" w:eastAsia="Trebuchet MS" w:hAnsi="Trebuchet MS"/>
          <w:color w:val="2F5496"/>
          <w:sz w:val="20"/>
          <w:szCs w:val="20"/>
          <w:lang w:val="en-GB"/>
        </w:rPr>
      </w:pPr>
      <w:r w:rsidRPr="001944D7">
        <w:rPr>
          <w:rFonts w:ascii="Trebuchet MS" w:eastAsia="Trebuchet MS" w:hAnsi="Trebuchet MS"/>
          <w:b/>
          <w:bCs/>
          <w:color w:val="2F5496"/>
          <w:sz w:val="20"/>
          <w:szCs w:val="20"/>
          <w:lang w:val="en-GB"/>
        </w:rPr>
        <w:t xml:space="preserve">The extensive summer rules can be found on: </w:t>
      </w:r>
      <w:hyperlink r:id="rId7" w:history="1">
        <w:r w:rsidRPr="001944D7">
          <w:rPr>
            <w:rFonts w:ascii="Trebuchet MS" w:eastAsia="Trebuchet MS" w:hAnsi="Trebuchet MS"/>
            <w:b/>
            <w:bCs/>
            <w:color w:val="034990"/>
            <w:sz w:val="20"/>
            <w:szCs w:val="20"/>
            <w:u w:val="single"/>
            <w:lang w:val="en-GB"/>
          </w:rPr>
          <w:t>WWW.AMBRASSADE.BE/JEUGDWERKZOMER</w:t>
        </w:r>
      </w:hyperlink>
      <w:r w:rsidRPr="001944D7">
        <w:rPr>
          <w:rFonts w:ascii="Trebuchet MS" w:eastAsia="Trebuchet MS" w:hAnsi="Trebuchet MS"/>
          <w:b/>
          <w:bCs/>
          <w:color w:val="2F5496"/>
          <w:sz w:val="20"/>
          <w:szCs w:val="20"/>
          <w:lang w:val="en-GB"/>
        </w:rPr>
        <w:t xml:space="preserve"> </w:t>
      </w:r>
    </w:p>
    <w:p w14:paraId="0F1C8CA6" w14:textId="0092365F" w:rsidR="00D63555" w:rsidRPr="001944D7" w:rsidRDefault="00C85F62" w:rsidP="00D63555">
      <w:pPr>
        <w:pStyle w:val="xmsonormal"/>
        <w:rPr>
          <w:rFonts w:ascii="Trebuchet MS" w:eastAsia="Trebuchet MS" w:hAnsi="Trebuchet MS"/>
          <w:color w:val="2F5496"/>
          <w:sz w:val="20"/>
          <w:szCs w:val="20"/>
          <w:lang w:val="en-GB"/>
        </w:rPr>
      </w:pPr>
      <w:r w:rsidRPr="001944D7">
        <w:rPr>
          <w:rFonts w:ascii="Trebuchet MS" w:eastAsia="Trebuchet MS" w:hAnsi="Trebuchet MS"/>
          <w:b/>
          <w:bCs/>
          <w:color w:val="2F5496"/>
          <w:sz w:val="20"/>
          <w:szCs w:val="20"/>
          <w:lang w:val="en-GB"/>
        </w:rPr>
        <w:t>Look for information tailored to youngsters:</w:t>
      </w:r>
      <w:r w:rsidRPr="001944D7">
        <w:rPr>
          <w:rFonts w:eastAsia="Calibri"/>
          <w:lang w:val="en-GB"/>
        </w:rPr>
        <w:t xml:space="preserve"> </w:t>
      </w:r>
      <w:r w:rsidR="001944D7" w:rsidRPr="00742657">
        <w:rPr>
          <w:rFonts w:ascii="Trebuchet MS" w:eastAsia="Trebuchet MS" w:hAnsi="Trebuchet MS"/>
          <w:b/>
          <w:bCs/>
          <w:color w:val="034990"/>
          <w:sz w:val="20"/>
          <w:szCs w:val="20"/>
          <w:u w:val="single"/>
          <w:lang w:val="en-GB"/>
        </w:rPr>
        <w:t>http://www.watwat.be/ZOMER2021</w:t>
      </w:r>
      <w:r w:rsidRPr="001944D7">
        <w:rPr>
          <w:rFonts w:ascii="Trebuchet MS" w:eastAsia="Trebuchet MS" w:hAnsi="Trebuchet MS"/>
          <w:b/>
          <w:bCs/>
          <w:color w:val="2F5496"/>
          <w:sz w:val="20"/>
          <w:szCs w:val="20"/>
          <w:lang w:val="en-GB"/>
        </w:rPr>
        <w:t xml:space="preserve"> </w:t>
      </w:r>
    </w:p>
    <w:p w14:paraId="554C63F1" w14:textId="77777777" w:rsidR="00D63555" w:rsidRPr="001944D7" w:rsidRDefault="00C85F62" w:rsidP="00D63555">
      <w:pPr>
        <w:rPr>
          <w:rFonts w:ascii="Trebuchet MS" w:eastAsia="Trebuchet MS" w:hAnsi="Trebuchet MS"/>
          <w:color w:val="034990"/>
          <w:sz w:val="20"/>
          <w:szCs w:val="20"/>
          <w:lang w:val="en-GB"/>
        </w:rPr>
      </w:pPr>
      <w:r w:rsidRPr="001944D7">
        <w:rPr>
          <w:rFonts w:ascii="Trebuchet MS" w:eastAsia="Trebuchet MS" w:hAnsi="Trebuchet MS"/>
          <w:b/>
          <w:bCs/>
          <w:color w:val="2F5496"/>
          <w:sz w:val="20"/>
          <w:szCs w:val="20"/>
          <w:lang w:val="en-GB"/>
        </w:rPr>
        <w:t>Information and support for local authorities:</w:t>
      </w:r>
      <w:r w:rsidRPr="001944D7">
        <w:rPr>
          <w:lang w:val="en-GB"/>
        </w:rPr>
        <w:t xml:space="preserve"> </w:t>
      </w:r>
      <w:hyperlink r:id="rId8" w:history="1">
        <w:r w:rsidRPr="001944D7">
          <w:rPr>
            <w:rFonts w:ascii="Trebuchet MS" w:eastAsia="Trebuchet MS" w:hAnsi="Trebuchet MS"/>
            <w:b/>
            <w:bCs/>
            <w:color w:val="034990"/>
            <w:sz w:val="20"/>
            <w:szCs w:val="20"/>
            <w:u w:val="single"/>
            <w:lang w:val="en-GB"/>
          </w:rPr>
          <w:t>http://www.bataljong.be/zomeraanbodjeugd</w:t>
        </w:r>
      </w:hyperlink>
    </w:p>
    <w:p w14:paraId="38C86C9D" w14:textId="77777777" w:rsidR="00D63555" w:rsidRDefault="00D63555">
      <w:pPr>
        <w:jc w:val="center"/>
        <w:rPr>
          <w:rFonts w:ascii="Trebuchet MS" w:eastAsia="Trebuchet MS" w:hAnsi="Trebuchet MS" w:cs="Trebuchet MS"/>
          <w:b/>
          <w:sz w:val="20"/>
          <w:szCs w:val="20"/>
        </w:rPr>
      </w:pPr>
    </w:p>
    <w:sectPr w:rsidR="00D63555" w:rsidSect="00E965E5">
      <w:footerReference w:type="default" r:id="rId9"/>
      <w:pgSz w:w="11906" w:h="16838" w:code="9"/>
      <w:pgMar w:top="1418" w:right="1418" w:bottom="1418" w:left="1418" w:header="709" w:footer="39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40F43" w14:textId="77777777" w:rsidR="00000000" w:rsidRDefault="00C85F62">
      <w:pPr>
        <w:spacing w:after="0" w:line="240" w:lineRule="auto"/>
      </w:pPr>
      <w:r>
        <w:separator/>
      </w:r>
    </w:p>
  </w:endnote>
  <w:endnote w:type="continuationSeparator" w:id="0">
    <w:p w14:paraId="4D692D36" w14:textId="77777777" w:rsidR="00000000" w:rsidRDefault="00C85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D395B" w14:textId="77777777" w:rsidR="002D129F" w:rsidRDefault="00C85F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113665</wp:posOffset>
          </wp:positionV>
          <wp:extent cx="1974657" cy="484523"/>
          <wp:effectExtent l="0" t="0" r="0" b="0"/>
          <wp:wrapSquare wrapText="bothSides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1585273" name="image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4657" cy="48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69E2311" w14:textId="59078CC9" w:rsidR="002D129F" w:rsidRDefault="002D12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11B0F2E8" w14:textId="77777777" w:rsidR="00E965E5" w:rsidRDefault="00E965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7A827B2" w14:textId="1F41F7C4" w:rsidR="00E965E5" w:rsidRPr="00E965E5" w:rsidRDefault="00E965E5" w:rsidP="00E965E5">
    <w:pPr>
      <w:pStyle w:val="Voettekst"/>
      <w:pBdr>
        <w:top w:val="single" w:sz="4" w:space="1" w:color="auto"/>
      </w:pBdr>
      <w:spacing w:before="120"/>
      <w:ind w:left="-851" w:right="-853"/>
      <w:jc w:val="center"/>
      <w:rPr>
        <w:rFonts w:asciiTheme="minorHAnsi" w:hAnsiTheme="minorHAnsi" w:cstheme="minorHAnsi"/>
        <w:i/>
        <w:iCs/>
        <w:sz w:val="2"/>
        <w:szCs w:val="2"/>
      </w:rPr>
    </w:pPr>
    <w:r w:rsidRPr="00452C34">
      <w:rPr>
        <w:rFonts w:asciiTheme="minorHAnsi" w:hAnsiTheme="minorHAnsi" w:cstheme="minorHAnsi"/>
        <w:i/>
        <w:iCs/>
        <w:sz w:val="16"/>
        <w:szCs w:val="16"/>
        <w:lang w:val="nl-NL"/>
      </w:rPr>
      <w:t>Vertaling Nederlands-Engels. Deze vertaling mag enkel verspreid worden met de originele brontekst</w:t>
    </w:r>
    <w:r>
      <w:rPr>
        <w:rFonts w:asciiTheme="minorHAnsi" w:hAnsiTheme="minorHAnsi" w:cstheme="minorHAnsi"/>
        <w:i/>
        <w:iCs/>
        <w:sz w:val="16"/>
        <w:szCs w:val="16"/>
        <w:lang w:val="nl-NL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E0B87" w14:textId="77777777" w:rsidR="00000000" w:rsidRDefault="00C85F62">
      <w:pPr>
        <w:spacing w:after="0" w:line="240" w:lineRule="auto"/>
      </w:pPr>
      <w:r>
        <w:separator/>
      </w:r>
    </w:p>
  </w:footnote>
  <w:footnote w:type="continuationSeparator" w:id="0">
    <w:p w14:paraId="4474BFA5" w14:textId="77777777" w:rsidR="00000000" w:rsidRDefault="00C85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C5E52"/>
    <w:multiLevelType w:val="multilevel"/>
    <w:tmpl w:val="7A2C53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BF52EDA"/>
    <w:multiLevelType w:val="multilevel"/>
    <w:tmpl w:val="29C48C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29F"/>
    <w:rsid w:val="00041575"/>
    <w:rsid w:val="001944D7"/>
    <w:rsid w:val="002D129F"/>
    <w:rsid w:val="006A4618"/>
    <w:rsid w:val="00742657"/>
    <w:rsid w:val="008D1EB1"/>
    <w:rsid w:val="0092505D"/>
    <w:rsid w:val="00972426"/>
    <w:rsid w:val="009D3B2C"/>
    <w:rsid w:val="00C64ED7"/>
    <w:rsid w:val="00C85F62"/>
    <w:rsid w:val="00C87F3F"/>
    <w:rsid w:val="00D63555"/>
    <w:rsid w:val="00DA2009"/>
    <w:rsid w:val="00E9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3AA3"/>
  <w15:docId w15:val="{CD127C73-5F66-4F21-9293-239B7F10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4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spacing w:after="0" w:line="240" w:lineRule="auto"/>
    </w:pPr>
    <w:rPr>
      <w:sz w:val="56"/>
      <w:szCs w:val="5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unhideWhenUsed/>
    <w:rsid w:val="00D63555"/>
    <w:rPr>
      <w:color w:val="0000FF" w:themeColor="hyperlink"/>
      <w:u w:val="single"/>
    </w:rPr>
  </w:style>
  <w:style w:type="paragraph" w:customStyle="1" w:styleId="xmsonormal">
    <w:name w:val="x_msonormal"/>
    <w:basedOn w:val="Standaard"/>
    <w:rsid w:val="00D63555"/>
    <w:pPr>
      <w:spacing w:after="0" w:line="240" w:lineRule="auto"/>
    </w:pPr>
    <w:rPr>
      <w:rFonts w:eastAsiaTheme="minorHAnsi"/>
    </w:rPr>
  </w:style>
  <w:style w:type="paragraph" w:styleId="Koptekst">
    <w:name w:val="header"/>
    <w:basedOn w:val="Standaard"/>
    <w:link w:val="KoptekstChar"/>
    <w:uiPriority w:val="99"/>
    <w:unhideWhenUsed/>
    <w:rsid w:val="00E9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65E5"/>
  </w:style>
  <w:style w:type="paragraph" w:styleId="Voettekst">
    <w:name w:val="footer"/>
    <w:basedOn w:val="Standaard"/>
    <w:link w:val="VoettekstChar"/>
    <w:uiPriority w:val="49"/>
    <w:unhideWhenUsed/>
    <w:rsid w:val="00E9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49"/>
    <w:rsid w:val="00E965E5"/>
  </w:style>
  <w:style w:type="character" w:styleId="Onopgelostemelding">
    <w:name w:val="Unresolved Mention"/>
    <w:basedOn w:val="Standaardalinea-lettertype"/>
    <w:uiPriority w:val="99"/>
    <w:rsid w:val="00194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%3A%2F%2Fwww.bataljong.be%2Fzomeraanbodjeugd&amp;data=04%7C01%7Colga.kouzmenkova%40integratie-inburgering.be%7Cc24988147ae4443783d808d936db4187%7C0c0338a695614ee8b8d64e89cbd520a0%7C0%7C0%7C637601137579275806%7CUnknown%7CTWFpbGZsb3d8eyJWIjoiMC4wLjAwMDAiLCJQIjoiV2luMzIiLCJBTiI6Ik1haWwiLCJXVCI6Mn0%3D%7C1000&amp;sdata=D3s4xzWoLghl%2FV3aDf%2BE03XCl9u6MEjcslNve72O6a0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03.safelinks.protection.outlook.com/?url=http%3A%2F%2Fwww.ambrassade.be%2FJEUGDWERKZOMER&amp;data=04%7C01%7Colga.kouzmenkova%40integratie-inburgering.be%7Cc24988147ae4443783d808d936db4187%7C0c0338a695614ee8b8d64e89cbd520a0%7C0%7C0%7C637601137579265849%7CUnknown%7CTWFpbGZsb3d8eyJWIjoiMC4wLjAwMDAiLCJQIjoiV2luMzIiLCJBTiI6Ik1haWwiLCJXVCI6Mn0%3D%7C1000&amp;sdata=hC6kzLDbbmLq%2FkiHAn4zW%2FONd2wVQ2Ob70hvyLhAFEU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LIPABEL</dc:creator>
  <cp:lastModifiedBy>LipaBel GCV Business Support Services</cp:lastModifiedBy>
  <cp:revision>2</cp:revision>
  <dcterms:created xsi:type="dcterms:W3CDTF">2021-06-25T13:13:00Z</dcterms:created>
  <dcterms:modified xsi:type="dcterms:W3CDTF">2021-06-25T13:13:00Z</dcterms:modified>
</cp:coreProperties>
</file>